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E8" w:rsidRPr="00297AE8" w:rsidRDefault="002774A1" w:rsidP="006E7E94">
      <w:pPr>
        <w:ind w:firstLine="643"/>
        <w:jc w:val="center"/>
        <w:rPr>
          <w:rFonts w:ascii="Helvetica" w:hAnsi="Helvetica" w:cs="Helvetica"/>
          <w:b/>
          <w:color w:val="333333"/>
          <w:sz w:val="32"/>
        </w:rPr>
      </w:pPr>
      <w:bookmarkStart w:id="0" w:name="_Toc483317648"/>
      <w:bookmarkStart w:id="1" w:name="_Toc486233860"/>
      <w:bookmarkStart w:id="2" w:name="_Toc489258998"/>
      <w:bookmarkStart w:id="3" w:name="_Toc489272539"/>
      <w:bookmarkStart w:id="4" w:name="_Toc494355750"/>
      <w:r w:rsidRPr="006E7E94">
        <w:rPr>
          <w:rFonts w:ascii="Helvetica" w:hAnsi="Helvetica" w:cs="Helvetica"/>
          <w:b/>
          <w:color w:val="333333"/>
          <w:sz w:val="32"/>
        </w:rPr>
        <w:t>北京市重点用能单位能耗数据报送系统</w:t>
      </w:r>
    </w:p>
    <w:p w:rsidR="00297AE8" w:rsidRPr="00D91B16" w:rsidRDefault="00AC5993" w:rsidP="00D91B16">
      <w:pPr>
        <w:ind w:firstLine="643"/>
        <w:jc w:val="center"/>
        <w:rPr>
          <w:rFonts w:ascii="Helvetica" w:hAnsi="Helvetica" w:cs="Helvetica"/>
          <w:b/>
          <w:color w:val="333333"/>
          <w:sz w:val="32"/>
        </w:rPr>
      </w:pPr>
      <w:r>
        <w:rPr>
          <w:rFonts w:ascii="Helvetica" w:hAnsi="Helvetica" w:cs="Helvetica" w:hint="eastAsia"/>
          <w:b/>
          <w:color w:val="333333"/>
          <w:sz w:val="32"/>
        </w:rPr>
        <w:t>一证通</w:t>
      </w:r>
      <w:r w:rsidR="00297AE8" w:rsidRPr="00297AE8">
        <w:rPr>
          <w:rFonts w:ascii="Helvetica" w:hAnsi="Helvetica" w:cs="Helvetica" w:hint="eastAsia"/>
          <w:b/>
          <w:color w:val="333333"/>
          <w:sz w:val="32"/>
        </w:rPr>
        <w:t>登录说明</w:t>
      </w:r>
    </w:p>
    <w:p w:rsidR="005A6E70" w:rsidRDefault="00297AE8" w:rsidP="00275DFC">
      <w:pPr>
        <w:ind w:firstLine="560"/>
        <w:jc w:val="left"/>
        <w:rPr>
          <w:rFonts w:ascii="Helvetica" w:hAnsi="Helvetica" w:cs="Helvetica"/>
          <w:color w:val="333333"/>
        </w:rPr>
      </w:pPr>
      <w:r>
        <w:rPr>
          <w:rFonts w:ascii="Helvetica" w:hAnsi="Helvetica" w:cs="Helvetica" w:hint="eastAsia"/>
          <w:color w:val="333333"/>
        </w:rPr>
        <w:t>按照</w:t>
      </w:r>
      <w:r>
        <w:rPr>
          <w:rFonts w:ascii="Helvetica" w:hAnsi="Helvetica" w:cs="Helvetica"/>
          <w:color w:val="333333"/>
        </w:rPr>
        <w:t>市</w:t>
      </w:r>
      <w:r>
        <w:rPr>
          <w:rFonts w:ascii="Helvetica" w:hAnsi="Helvetica" w:cs="Helvetica" w:hint="eastAsia"/>
          <w:color w:val="333333"/>
        </w:rPr>
        <w:t>政务服务办的</w:t>
      </w:r>
      <w:r>
        <w:rPr>
          <w:rFonts w:ascii="Helvetica" w:hAnsi="Helvetica" w:cs="Helvetica"/>
          <w:color w:val="333333"/>
        </w:rPr>
        <w:t>要求，</w:t>
      </w:r>
      <w:r w:rsidR="002774A1">
        <w:rPr>
          <w:rFonts w:ascii="Helvetica" w:hAnsi="Helvetica" w:cs="Helvetica" w:hint="eastAsia"/>
          <w:color w:val="333333"/>
        </w:rPr>
        <w:t>北京市重点用能单位能耗数据报送系统</w:t>
      </w:r>
      <w:r w:rsidR="008E1604">
        <w:rPr>
          <w:rFonts w:ascii="Helvetica" w:hAnsi="Helvetica" w:cs="Helvetica" w:hint="eastAsia"/>
          <w:color w:val="333333"/>
        </w:rPr>
        <w:t>（以下简称</w:t>
      </w:r>
      <w:proofErr w:type="gramStart"/>
      <w:r w:rsidR="007549DF">
        <w:rPr>
          <w:rFonts w:ascii="Helvetica" w:hAnsi="Helvetica" w:cs="Helvetica"/>
          <w:color w:val="333333"/>
        </w:rPr>
        <w:t>’</w:t>
      </w:r>
      <w:proofErr w:type="gramEnd"/>
      <w:r w:rsidR="007873C0">
        <w:rPr>
          <w:rFonts w:ascii="Helvetica" w:hAnsi="Helvetica" w:cs="Helvetica" w:hint="eastAsia"/>
          <w:color w:val="333333"/>
        </w:rPr>
        <w:t>本</w:t>
      </w:r>
      <w:r w:rsidR="008E1604">
        <w:rPr>
          <w:rFonts w:ascii="Helvetica" w:hAnsi="Helvetica" w:cs="Helvetica" w:hint="eastAsia"/>
          <w:color w:val="333333"/>
        </w:rPr>
        <w:t>系统</w:t>
      </w:r>
      <w:proofErr w:type="gramStart"/>
      <w:r w:rsidR="007549DF">
        <w:rPr>
          <w:rFonts w:ascii="Helvetica" w:hAnsi="Helvetica" w:cs="Helvetica"/>
          <w:color w:val="333333"/>
        </w:rPr>
        <w:t>’</w:t>
      </w:r>
      <w:proofErr w:type="gramEnd"/>
      <w:r w:rsidR="008E1604">
        <w:rPr>
          <w:rFonts w:ascii="Helvetica" w:hAnsi="Helvetica" w:cs="Helvetica" w:hint="eastAsia"/>
          <w:color w:val="333333"/>
        </w:rPr>
        <w:t>）</w:t>
      </w:r>
      <w:r>
        <w:rPr>
          <w:rFonts w:ascii="Helvetica" w:hAnsi="Helvetica" w:cs="Helvetica" w:hint="eastAsia"/>
          <w:color w:val="333333"/>
        </w:rPr>
        <w:t>已与</w:t>
      </w:r>
      <w:r w:rsidRPr="00297AE8">
        <w:rPr>
          <w:rFonts w:ascii="Helvetica" w:hAnsi="Helvetica" w:cs="Helvetica" w:hint="eastAsia"/>
          <w:color w:val="333333"/>
        </w:rPr>
        <w:t>北京市法人一证通平台</w:t>
      </w:r>
      <w:r w:rsidR="008E1604">
        <w:rPr>
          <w:rFonts w:ascii="Helvetica" w:hAnsi="Helvetica" w:cs="Helvetica" w:hint="eastAsia"/>
          <w:color w:val="333333"/>
        </w:rPr>
        <w:t>（以下简称一证通）</w:t>
      </w:r>
      <w:r>
        <w:rPr>
          <w:rFonts w:ascii="Helvetica" w:hAnsi="Helvetica" w:cs="Helvetica" w:hint="eastAsia"/>
          <w:color w:val="333333"/>
        </w:rPr>
        <w:t>进行了整合，</w:t>
      </w:r>
      <w:r>
        <w:rPr>
          <w:rFonts w:ascii="Helvetica" w:hAnsi="Helvetica" w:cs="Helvetica"/>
          <w:color w:val="333333"/>
        </w:rPr>
        <w:t>自</w:t>
      </w:r>
      <w:r>
        <w:rPr>
          <w:rFonts w:ascii="Helvetica" w:hAnsi="Helvetica" w:cs="Helvetica"/>
          <w:color w:val="333333"/>
        </w:rPr>
        <w:t>2018</w:t>
      </w:r>
      <w:r>
        <w:rPr>
          <w:rFonts w:ascii="Helvetica" w:hAnsi="Helvetica" w:cs="Helvetica"/>
          <w:color w:val="333333"/>
        </w:rPr>
        <w:t>年</w:t>
      </w:r>
      <w:r w:rsidR="007549DF">
        <w:rPr>
          <w:rFonts w:ascii="Helvetica" w:hAnsi="Helvetica" w:cs="Helvetica"/>
          <w:color w:val="333333"/>
        </w:rPr>
        <w:t>11</w:t>
      </w:r>
      <w:r>
        <w:rPr>
          <w:rFonts w:ascii="Helvetica" w:hAnsi="Helvetica" w:cs="Helvetica"/>
          <w:color w:val="333333"/>
        </w:rPr>
        <w:t>月</w:t>
      </w:r>
      <w:r w:rsidR="007549DF">
        <w:rPr>
          <w:rFonts w:ascii="Helvetica" w:hAnsi="Helvetica" w:cs="Helvetica"/>
          <w:color w:val="333333"/>
        </w:rPr>
        <w:t>19</w:t>
      </w:r>
      <w:r w:rsidR="007549DF">
        <w:rPr>
          <w:rFonts w:ascii="Helvetica" w:hAnsi="Helvetica" w:cs="Helvetica"/>
          <w:color w:val="333333"/>
        </w:rPr>
        <w:t>日起</w:t>
      </w:r>
      <w:r w:rsidR="007549DF" w:rsidRPr="007549DF">
        <w:rPr>
          <w:rFonts w:ascii="Helvetica" w:hAnsi="Helvetica" w:cs="Helvetica" w:hint="eastAsia"/>
          <w:color w:val="333333"/>
        </w:rPr>
        <w:t>，本系统为</w:t>
      </w:r>
      <w:r w:rsidR="007873C0">
        <w:rPr>
          <w:rFonts w:ascii="Helvetica" w:hAnsi="Helvetica" w:cs="Helvetica" w:hint="eastAsia"/>
          <w:color w:val="333333"/>
        </w:rPr>
        <w:t>申报单位</w:t>
      </w:r>
      <w:r w:rsidR="007549DF" w:rsidRPr="007549DF">
        <w:rPr>
          <w:rFonts w:ascii="Helvetica" w:hAnsi="Helvetica" w:cs="Helvetica" w:hint="eastAsia"/>
          <w:color w:val="333333"/>
        </w:rPr>
        <w:t>提供通过法人一证通平台登录本系统的功能</w:t>
      </w:r>
      <w:r w:rsidR="00C53C7F">
        <w:rPr>
          <w:rFonts w:ascii="Helvetica" w:hAnsi="Helvetica" w:cs="Helvetica" w:hint="eastAsia"/>
          <w:color w:val="333333"/>
        </w:rPr>
        <w:t>。</w:t>
      </w:r>
      <w:r w:rsidR="007549DF">
        <w:rPr>
          <w:rFonts w:ascii="Helvetica" w:hAnsi="Helvetica" w:cs="Helvetica"/>
          <w:color w:val="333333"/>
        </w:rPr>
        <w:t>原登录入</w:t>
      </w:r>
      <w:r w:rsidR="00BC438C">
        <w:rPr>
          <w:rFonts w:ascii="Helvetica" w:hAnsi="Helvetica" w:cs="Helvetica" w:hint="eastAsia"/>
          <w:color w:val="333333"/>
        </w:rPr>
        <w:t>口</w:t>
      </w:r>
      <w:r w:rsidR="00BC438C">
        <w:rPr>
          <w:rFonts w:ascii="Helvetica" w:hAnsi="Helvetica" w:cs="Helvetica"/>
          <w:color w:val="333333"/>
        </w:rPr>
        <w:t>保留，</w:t>
      </w:r>
      <w:r w:rsidR="007549DF">
        <w:rPr>
          <w:rFonts w:ascii="Helvetica" w:hAnsi="Helvetica" w:cs="Helvetica" w:hint="eastAsia"/>
          <w:color w:val="333333"/>
        </w:rPr>
        <w:t>可</w:t>
      </w:r>
      <w:r w:rsidR="007549DF">
        <w:rPr>
          <w:rFonts w:ascii="Helvetica" w:hAnsi="Helvetica" w:cs="Helvetica"/>
          <w:color w:val="333333"/>
        </w:rPr>
        <w:t>继续使用。</w:t>
      </w:r>
      <w:bookmarkEnd w:id="0"/>
      <w:bookmarkEnd w:id="1"/>
      <w:bookmarkEnd w:id="2"/>
      <w:bookmarkEnd w:id="3"/>
      <w:bookmarkEnd w:id="4"/>
    </w:p>
    <w:p w:rsidR="008129E7" w:rsidRDefault="00275DFC" w:rsidP="008129E7">
      <w:pPr>
        <w:ind w:firstLine="562"/>
        <w:jc w:val="left"/>
        <w:rPr>
          <w:rFonts w:ascii="Helvetica" w:hAnsi="Helvetica" w:cs="Helvetica"/>
          <w:b/>
          <w:color w:val="333333"/>
        </w:rPr>
      </w:pPr>
      <w:r w:rsidRPr="00275DFC">
        <w:rPr>
          <w:rFonts w:ascii="Helvetica" w:hAnsi="Helvetica" w:cs="Helvetica" w:hint="eastAsia"/>
          <w:b/>
          <w:color w:val="333333"/>
        </w:rPr>
        <w:t>现对一证通</w:t>
      </w:r>
      <w:r w:rsidRPr="00275DFC">
        <w:rPr>
          <w:rFonts w:ascii="Helvetica" w:hAnsi="Helvetica" w:cs="Helvetica"/>
          <w:b/>
          <w:color w:val="333333"/>
        </w:rPr>
        <w:t>登录方式说明如下：</w:t>
      </w:r>
    </w:p>
    <w:p w:rsidR="00C77991" w:rsidRPr="008129E7" w:rsidRDefault="008129E7" w:rsidP="008129E7">
      <w:pPr>
        <w:ind w:firstLine="562"/>
        <w:jc w:val="left"/>
        <w:rPr>
          <w:b/>
          <w:sz w:val="44"/>
          <w:szCs w:val="44"/>
        </w:rPr>
      </w:pPr>
      <w:r>
        <w:rPr>
          <w:rFonts w:ascii="Helvetica" w:hAnsi="Helvetica" w:cs="Helvetica" w:hint="eastAsia"/>
          <w:b/>
          <w:color w:val="333333"/>
        </w:rPr>
        <w:t>适用</w:t>
      </w:r>
      <w:r>
        <w:rPr>
          <w:rFonts w:ascii="Helvetica" w:hAnsi="Helvetica" w:cs="Helvetica"/>
          <w:b/>
          <w:color w:val="333333"/>
        </w:rPr>
        <w:t>对象：</w:t>
      </w:r>
      <w:r w:rsidR="007873C0">
        <w:rPr>
          <w:rFonts w:hint="eastAsia"/>
        </w:rPr>
        <w:t>具有</w:t>
      </w:r>
      <w:r w:rsidR="007873C0">
        <w:t>北京市</w:t>
      </w:r>
      <w:r w:rsidR="00C77991">
        <w:rPr>
          <w:rFonts w:hint="eastAsia"/>
        </w:rPr>
        <w:t>的</w:t>
      </w:r>
      <w:r w:rsidR="007873C0">
        <w:t>组织结构代码或</w:t>
      </w:r>
      <w:r w:rsidR="007873C0">
        <w:rPr>
          <w:rFonts w:hint="eastAsia"/>
        </w:rPr>
        <w:t>统一</w:t>
      </w:r>
      <w:r w:rsidR="007873C0">
        <w:t>信用代码，</w:t>
      </w:r>
      <w:r w:rsidR="007873C0">
        <w:rPr>
          <w:rFonts w:hint="eastAsia"/>
        </w:rPr>
        <w:t>且</w:t>
      </w:r>
      <w:r w:rsidR="00E15011">
        <w:rPr>
          <w:rFonts w:hint="eastAsia"/>
        </w:rPr>
        <w:t>需要</w:t>
      </w:r>
      <w:r w:rsidR="007873C0">
        <w:rPr>
          <w:rFonts w:hint="eastAsia"/>
        </w:rPr>
        <w:t>办理</w:t>
      </w:r>
      <w:r w:rsidR="007873C0">
        <w:t>过如下业务</w:t>
      </w:r>
      <w:r w:rsidR="007873C0">
        <w:rPr>
          <w:rFonts w:hint="eastAsia"/>
        </w:rPr>
        <w:t>的企事业</w:t>
      </w:r>
      <w:r w:rsidR="007873C0">
        <w:t>单位：</w:t>
      </w:r>
      <w:r w:rsidR="007873C0">
        <w:rPr>
          <w:rFonts w:hint="eastAsia"/>
        </w:rPr>
        <w:t>“</w:t>
      </w:r>
      <w:r w:rsidR="007873C0" w:rsidRPr="007873C0">
        <w:rPr>
          <w:rFonts w:hint="eastAsia"/>
        </w:rPr>
        <w:t>能源管理负责人备案</w:t>
      </w:r>
      <w:r w:rsidR="007873C0">
        <w:rPr>
          <w:rFonts w:hint="eastAsia"/>
        </w:rPr>
        <w:t>”</w:t>
      </w:r>
      <w:r w:rsidR="007873C0" w:rsidRPr="007873C0">
        <w:rPr>
          <w:rFonts w:hint="eastAsia"/>
        </w:rPr>
        <w:t>、</w:t>
      </w:r>
      <w:r w:rsidR="007873C0">
        <w:rPr>
          <w:rFonts w:hint="eastAsia"/>
        </w:rPr>
        <w:t>“</w:t>
      </w:r>
      <w:r w:rsidR="007873C0" w:rsidRPr="007873C0">
        <w:rPr>
          <w:rFonts w:hint="eastAsia"/>
        </w:rPr>
        <w:t>能源利用状况报送</w:t>
      </w:r>
      <w:r w:rsidR="007873C0">
        <w:rPr>
          <w:rFonts w:hint="eastAsia"/>
        </w:rPr>
        <w:t>”</w:t>
      </w:r>
      <w:r w:rsidR="001F2763">
        <w:rPr>
          <w:rFonts w:hint="eastAsia"/>
        </w:rPr>
        <w:t>。</w:t>
      </w:r>
    </w:p>
    <w:p w:rsidR="005A6E70" w:rsidRDefault="008129E7" w:rsidP="00C77991">
      <w:pPr>
        <w:pStyle w:val="a4"/>
        <w:ind w:firstLine="562"/>
        <w:rPr>
          <w:noProof/>
        </w:rPr>
      </w:pPr>
      <w:r w:rsidRPr="008129E7">
        <w:rPr>
          <w:rFonts w:hint="eastAsia"/>
          <w:b/>
        </w:rPr>
        <w:t>登录</w:t>
      </w:r>
      <w:r w:rsidRPr="008129E7">
        <w:rPr>
          <w:b/>
        </w:rPr>
        <w:t>方式</w:t>
      </w:r>
      <w:r>
        <w:t>：</w:t>
      </w:r>
      <w:r w:rsidR="005A6E70">
        <w:rPr>
          <w:rFonts w:hint="eastAsia"/>
        </w:rPr>
        <w:t>用</w:t>
      </w:r>
      <w:r w:rsidR="005A6E70">
        <w:t>户</w:t>
      </w:r>
      <w:r w:rsidR="005A6E70">
        <w:rPr>
          <w:rFonts w:hint="eastAsia"/>
        </w:rPr>
        <w:t>点击“</w:t>
      </w:r>
      <w:r w:rsidR="00297AE8">
        <w:rPr>
          <w:rFonts w:hint="eastAsia"/>
        </w:rPr>
        <w:t>法人一证通</w:t>
      </w:r>
      <w:r w:rsidR="005A6E70">
        <w:t>登录</w:t>
      </w:r>
      <w:r w:rsidR="005A6E70">
        <w:rPr>
          <w:rFonts w:hint="eastAsia"/>
        </w:rPr>
        <w:t>”按钮后，</w:t>
      </w:r>
      <w:r w:rsidR="00C77991">
        <w:rPr>
          <w:rFonts w:hint="eastAsia"/>
        </w:rPr>
        <w:t>本</w:t>
      </w:r>
      <w:r w:rsidR="005A6E70">
        <w:t>系统</w:t>
      </w:r>
      <w:r w:rsidR="001E1323">
        <w:rPr>
          <w:rFonts w:hint="eastAsia"/>
        </w:rPr>
        <w:t>跳转</w:t>
      </w:r>
      <w:r w:rsidR="005A6E70">
        <w:t>进入</w:t>
      </w:r>
      <w:r w:rsidR="005A6E70">
        <w:rPr>
          <w:rFonts w:hint="eastAsia"/>
        </w:rPr>
        <w:t>首都</w:t>
      </w:r>
      <w:r w:rsidR="005A6E70">
        <w:t>之窗</w:t>
      </w:r>
      <w:r w:rsidR="001E1323">
        <w:rPr>
          <w:rFonts w:hint="eastAsia"/>
        </w:rPr>
        <w:t>网站</w:t>
      </w:r>
      <w:r w:rsidR="00F31F15">
        <w:rPr>
          <w:rFonts w:hint="eastAsia"/>
        </w:rPr>
        <w:t>政务</w:t>
      </w:r>
      <w:r w:rsidR="00F31F15">
        <w:t>服务栏目的</w:t>
      </w:r>
      <w:r w:rsidR="001E1323">
        <w:t>登录页面</w:t>
      </w:r>
      <w:r w:rsidR="00297AE8">
        <w:t>（</w:t>
      </w:r>
      <w:r w:rsidR="00297AE8">
        <w:rPr>
          <w:rFonts w:hint="eastAsia"/>
        </w:rPr>
        <w:t>即：法人一证通平台</w:t>
      </w:r>
      <w:r w:rsidR="00297AE8">
        <w:t>）</w:t>
      </w:r>
      <w:r w:rsidR="00A1176A">
        <w:rPr>
          <w:rFonts w:hint="eastAsia"/>
        </w:rPr>
        <w:t>。初次使用</w:t>
      </w:r>
      <w:r w:rsidR="00A1176A">
        <w:t>，</w:t>
      </w:r>
      <w:r w:rsidR="00A1176A">
        <w:rPr>
          <w:rFonts w:hint="eastAsia"/>
        </w:rPr>
        <w:t>可凭本系统的原有</w:t>
      </w:r>
      <w:r w:rsidR="00A1176A">
        <w:t>账号</w:t>
      </w:r>
      <w:r w:rsidR="00A1176A">
        <w:rPr>
          <w:rFonts w:hint="eastAsia"/>
        </w:rPr>
        <w:t>和</w:t>
      </w:r>
      <w:r w:rsidR="00A1176A">
        <w:t>密码</w:t>
      </w:r>
      <w:r w:rsidR="00A1176A">
        <w:rPr>
          <w:rFonts w:hint="eastAsia"/>
        </w:rPr>
        <w:t>通过“口令登录”方式</w:t>
      </w:r>
      <w:r w:rsidR="00A1176A">
        <w:t>登录</w:t>
      </w:r>
      <w:r w:rsidR="00A1176A">
        <w:rPr>
          <w:rFonts w:hint="eastAsia"/>
        </w:rPr>
        <w:t>。登录</w:t>
      </w:r>
      <w:r w:rsidR="00A1176A">
        <w:t>界面如下所示：</w:t>
      </w:r>
    </w:p>
    <w:p w:rsidR="00C77991" w:rsidRPr="00A2200C" w:rsidRDefault="00A2200C" w:rsidP="00A2200C">
      <w:pPr>
        <w:pStyle w:val="a4"/>
        <w:ind w:firstLine="560"/>
      </w:pPr>
      <w:r w:rsidRPr="00A2200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60862B9" wp14:editId="0AC00C15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5274310" cy="3632835"/>
            <wp:effectExtent l="0" t="0" r="2540" b="571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70" w:rsidRPr="006153EB" w:rsidRDefault="00EF1260" w:rsidP="006153EB">
      <w:pPr>
        <w:ind w:firstLineChars="21" w:firstLine="59"/>
      </w:pPr>
      <w:bookmarkStart w:id="5" w:name="_在线核查_2"/>
      <w:bookmarkEnd w:id="5"/>
      <w:r>
        <w:rPr>
          <w:rFonts w:hint="eastAsia"/>
        </w:rPr>
        <w:t>以上</w:t>
      </w:r>
      <w:r>
        <w:t>过程中</w:t>
      </w:r>
      <w:r>
        <w:rPr>
          <w:rFonts w:hint="eastAsia"/>
        </w:rPr>
        <w:t>如遇到</w:t>
      </w:r>
      <w:r>
        <w:t>问题</w:t>
      </w:r>
      <w:r w:rsidR="00D91B16">
        <w:rPr>
          <w:rFonts w:hint="eastAsia"/>
        </w:rPr>
        <w:t>，</w:t>
      </w:r>
      <w:r w:rsidR="00CD5486">
        <w:t>请</w:t>
      </w:r>
      <w:r w:rsidR="00CD5486">
        <w:rPr>
          <w:rFonts w:hint="eastAsia"/>
        </w:rPr>
        <w:t>拨打</w:t>
      </w:r>
      <w:r w:rsidR="003D7C01">
        <w:rPr>
          <w:rFonts w:hint="eastAsia"/>
        </w:rPr>
        <w:t>一证</w:t>
      </w:r>
      <w:bookmarkStart w:id="6" w:name="_GoBack"/>
      <w:bookmarkEnd w:id="6"/>
      <w:r w:rsidR="003D7C01">
        <w:rPr>
          <w:rFonts w:hint="eastAsia"/>
        </w:rPr>
        <w:t>通</w:t>
      </w:r>
      <w:r w:rsidR="00CD5486">
        <w:rPr>
          <w:rFonts w:hint="eastAsia"/>
        </w:rPr>
        <w:t>技术</w:t>
      </w:r>
      <w:r w:rsidR="00D91B16">
        <w:t>支持</w:t>
      </w:r>
      <w:r w:rsidR="00D91B16" w:rsidRPr="00D91B16">
        <w:rPr>
          <w:rFonts w:hint="eastAsia"/>
        </w:rPr>
        <w:t>热线：</w:t>
      </w:r>
      <w:r w:rsidR="00D91B16" w:rsidRPr="00D91B16">
        <w:rPr>
          <w:rFonts w:hint="eastAsia"/>
        </w:rPr>
        <w:t>010-58515511</w:t>
      </w:r>
    </w:p>
    <w:sectPr w:rsidR="005A6E70" w:rsidRPr="00615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21" w:rsidRDefault="00EB6121" w:rsidP="00CF4B35">
      <w:pPr>
        <w:spacing w:line="240" w:lineRule="auto"/>
        <w:ind w:firstLine="560"/>
      </w:pPr>
      <w:r>
        <w:separator/>
      </w:r>
    </w:p>
  </w:endnote>
  <w:endnote w:type="continuationSeparator" w:id="0">
    <w:p w:rsidR="00EB6121" w:rsidRDefault="00EB6121" w:rsidP="00CF4B3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35" w:rsidRDefault="00CF4B35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35" w:rsidRDefault="00CF4B35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35" w:rsidRDefault="00CF4B35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21" w:rsidRDefault="00EB6121" w:rsidP="00CF4B35">
      <w:pPr>
        <w:spacing w:line="240" w:lineRule="auto"/>
        <w:ind w:firstLine="560"/>
      </w:pPr>
      <w:r>
        <w:separator/>
      </w:r>
    </w:p>
  </w:footnote>
  <w:footnote w:type="continuationSeparator" w:id="0">
    <w:p w:rsidR="00EB6121" w:rsidRDefault="00EB6121" w:rsidP="00CF4B3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35" w:rsidRDefault="00CF4B35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35" w:rsidRDefault="00CF4B35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35" w:rsidRDefault="00CF4B35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91C66"/>
    <w:multiLevelType w:val="hybridMultilevel"/>
    <w:tmpl w:val="96DE4632"/>
    <w:lvl w:ilvl="0" w:tplc="F15028D4">
      <w:start w:val="1"/>
      <w:numFmt w:val="decimal"/>
      <w:lvlText w:val="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4B5655DB"/>
    <w:multiLevelType w:val="multilevel"/>
    <w:tmpl w:val="C576E654"/>
    <w:lvl w:ilvl="0">
      <w:start w:val="1"/>
      <w:numFmt w:val="chineseCountingThousand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2.%3"/>
      <w:lvlJc w:val="right"/>
      <w:pPr>
        <w:ind w:left="0" w:firstLine="0"/>
      </w:pPr>
      <w:rPr>
        <w:rFonts w:asciiTheme="minorEastAsia" w:eastAsia="宋体" w:hAnsiTheme="minorEastAsia" w:hint="eastAsia"/>
      </w:rPr>
    </w:lvl>
    <w:lvl w:ilvl="3">
      <w:start w:val="1"/>
      <w:numFmt w:val="decimal"/>
      <w:lvlRestart w:val="2"/>
      <w:pStyle w:val="4"/>
      <w:suff w:val="space"/>
      <w:lvlText w:val="%2.%3.%4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7C5C36A0"/>
    <w:multiLevelType w:val="hybridMultilevel"/>
    <w:tmpl w:val="8EE0D480"/>
    <w:lvl w:ilvl="0" w:tplc="04090009">
      <w:start w:val="1"/>
      <w:numFmt w:val="bullet"/>
      <w:lvlText w:val=""/>
      <w:lvlJc w:val="left"/>
      <w:pPr>
        <w:ind w:left="15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7D65684E"/>
    <w:multiLevelType w:val="hybridMultilevel"/>
    <w:tmpl w:val="A3D00782"/>
    <w:lvl w:ilvl="0" w:tplc="04090005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7EEA2C6B"/>
    <w:multiLevelType w:val="hybridMultilevel"/>
    <w:tmpl w:val="9488AEF8"/>
    <w:lvl w:ilvl="0" w:tplc="04090011">
      <w:start w:val="1"/>
      <w:numFmt w:val="decimal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70"/>
    <w:rsid w:val="000237C0"/>
    <w:rsid w:val="0006244B"/>
    <w:rsid w:val="0010063D"/>
    <w:rsid w:val="00126E40"/>
    <w:rsid w:val="001E1323"/>
    <w:rsid w:val="001F2763"/>
    <w:rsid w:val="00274C50"/>
    <w:rsid w:val="00275DFC"/>
    <w:rsid w:val="002774A1"/>
    <w:rsid w:val="00297AE8"/>
    <w:rsid w:val="002F77A0"/>
    <w:rsid w:val="003317B4"/>
    <w:rsid w:val="003D7C01"/>
    <w:rsid w:val="005371B3"/>
    <w:rsid w:val="005A6E70"/>
    <w:rsid w:val="006153EB"/>
    <w:rsid w:val="006E7058"/>
    <w:rsid w:val="006E7E94"/>
    <w:rsid w:val="006F49EA"/>
    <w:rsid w:val="007246F5"/>
    <w:rsid w:val="00734B8A"/>
    <w:rsid w:val="007549DF"/>
    <w:rsid w:val="007873C0"/>
    <w:rsid w:val="008129E7"/>
    <w:rsid w:val="00880F5F"/>
    <w:rsid w:val="008A6896"/>
    <w:rsid w:val="008E1604"/>
    <w:rsid w:val="00904515"/>
    <w:rsid w:val="00934050"/>
    <w:rsid w:val="00953E33"/>
    <w:rsid w:val="00962873"/>
    <w:rsid w:val="00984565"/>
    <w:rsid w:val="00991D7D"/>
    <w:rsid w:val="00A1176A"/>
    <w:rsid w:val="00A2200C"/>
    <w:rsid w:val="00A34354"/>
    <w:rsid w:val="00AA1EE5"/>
    <w:rsid w:val="00AC5993"/>
    <w:rsid w:val="00AD2C90"/>
    <w:rsid w:val="00BC438C"/>
    <w:rsid w:val="00C13135"/>
    <w:rsid w:val="00C5268B"/>
    <w:rsid w:val="00C53C7F"/>
    <w:rsid w:val="00C77991"/>
    <w:rsid w:val="00CD5486"/>
    <w:rsid w:val="00CE3BEA"/>
    <w:rsid w:val="00CF4B35"/>
    <w:rsid w:val="00D12EA5"/>
    <w:rsid w:val="00D461D4"/>
    <w:rsid w:val="00D91B16"/>
    <w:rsid w:val="00E12916"/>
    <w:rsid w:val="00E15011"/>
    <w:rsid w:val="00E75A1D"/>
    <w:rsid w:val="00EB6121"/>
    <w:rsid w:val="00EF1260"/>
    <w:rsid w:val="00F31F15"/>
    <w:rsid w:val="00F5149C"/>
    <w:rsid w:val="00F87F8A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65E6B-6507-459B-85F0-94465233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70"/>
    <w:pPr>
      <w:widowControl w:val="0"/>
      <w:adjustRightInd w:val="0"/>
      <w:snapToGrid w:val="0"/>
      <w:spacing w:line="600" w:lineRule="exact"/>
      <w:ind w:firstLineChars="200" w:firstLine="200"/>
      <w:jc w:val="both"/>
    </w:pPr>
    <w:rPr>
      <w:rFonts w:eastAsia="仿宋"/>
      <w:sz w:val="28"/>
    </w:rPr>
  </w:style>
  <w:style w:type="paragraph" w:styleId="1">
    <w:name w:val="heading 1"/>
    <w:aliases w:val="Heading 0,Fab-1,PIM 1,h1,Level 1 Topic Heading,Heading One,Section Head,l1,1,R1,H11,Section Heading,卷标题,段标题,1.,123321,Header1,Header 1,1st level,H12,H13,H14,H15,H16,H17,(Chapter Nbr),dd heading 1,dh1,H111,H112,Huvudrubrik,app heading 1,Titl"/>
    <w:basedOn w:val="a"/>
    <w:next w:val="a"/>
    <w:link w:val="1Char"/>
    <w:autoRedefine/>
    <w:qFormat/>
    <w:rsid w:val="005A6E70"/>
    <w:pPr>
      <w:keepNext/>
      <w:numPr>
        <w:numId w:val="1"/>
      </w:numPr>
      <w:spacing w:before="240" w:after="240" w:line="240" w:lineRule="auto"/>
      <w:ind w:firstLineChars="0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aliases w:val="1.1Heading 2,1.1 Heading 2,第一章 标题 2,Heading 2 Hidden,Heading 2 CCBS,heading 2,H2,h2,PIM2,Titre3,HD2,sect 1.2,H21,sect 1.21,H22,sect 1.22,H211,sect 1.211,H23,sect 1.23,H212,sect 1.212,2nd level,Underrubrik1,prop2,ISO1,H24,H25,H26,H27,H28,H29"/>
    <w:basedOn w:val="a"/>
    <w:next w:val="a"/>
    <w:link w:val="2Char"/>
    <w:autoRedefine/>
    <w:unhideWhenUsed/>
    <w:qFormat/>
    <w:rsid w:val="005A6E70"/>
    <w:pPr>
      <w:keepNext/>
      <w:keepLines/>
      <w:numPr>
        <w:ilvl w:val="1"/>
        <w:numId w:val="1"/>
      </w:numPr>
      <w:spacing w:before="240" w:after="120" w:line="240" w:lineRule="auto"/>
      <w:ind w:firstLineChars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Char,标题 3 Char2,标题 3 Char1 Char1,H3 Char Char1,Heading 3 - old Char Char1,ISO2 Char Char,h3 Char Char1,L3 Char Char,level_3 Char Char,PIM 3 Char Char,Level 3 Head Char Char,sect1.2.3 Char Char1,sect1.2.31 Char Char,sect1.2.32 Char Char,h3,l3,3"/>
    <w:basedOn w:val="a"/>
    <w:next w:val="a"/>
    <w:link w:val="3Char"/>
    <w:autoRedefine/>
    <w:unhideWhenUsed/>
    <w:qFormat/>
    <w:rsid w:val="005A6E70"/>
    <w:pPr>
      <w:keepNext/>
      <w:keepLines/>
      <w:widowControl/>
      <w:numPr>
        <w:ilvl w:val="2"/>
        <w:numId w:val="1"/>
      </w:numPr>
      <w:tabs>
        <w:tab w:val="left" w:pos="567"/>
      </w:tabs>
      <w:spacing w:before="240" w:after="240" w:line="240" w:lineRule="auto"/>
      <w:ind w:leftChars="202" w:left="566" w:firstLineChars="0"/>
      <w:jc w:val="left"/>
      <w:outlineLvl w:val="2"/>
    </w:pPr>
    <w:rPr>
      <w:b/>
      <w:bCs/>
      <w:szCs w:val="32"/>
    </w:rPr>
  </w:style>
  <w:style w:type="paragraph" w:styleId="4">
    <w:name w:val="heading 4"/>
    <w:aliases w:val="H4,PIM 4,h4,bullet,bl,bb,bullet1,bl1,bb1,bullet2,bl2,bb2,bullet3,bl3,bb3,bullet4,bl4,bb4,bullet5,bl5,bb5,bullet6,bl6,bb6,bullet7,bl7,bb7,bullet8,bl8,bb8,bullet9,bl9,bb9,bullet10,bl10,bb10,bullet11,bl11,bb11,bullet21,bl21,bb21,bullet31,bl31,rh1"/>
    <w:basedOn w:val="a"/>
    <w:next w:val="a"/>
    <w:link w:val="4Char"/>
    <w:autoRedefine/>
    <w:unhideWhenUsed/>
    <w:qFormat/>
    <w:rsid w:val="005A6E70"/>
    <w:pPr>
      <w:numPr>
        <w:ilvl w:val="3"/>
        <w:numId w:val="1"/>
      </w:numPr>
      <w:spacing w:before="240" w:after="240" w:line="240" w:lineRule="auto"/>
      <w:ind w:firstLineChars="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eading 0 Char,Fab-1 Char,PIM 1 Char,h1 Char,Level 1 Topic Heading Char,Heading One Char,Section Head Char,l1 Char,1 Char,R1 Char,H11 Char,Section Heading Char,卷标题 Char,段标题 Char,1. Char,123321 Char,Header1 Char,Header 1 Char,1st level Char"/>
    <w:basedOn w:val="a0"/>
    <w:link w:val="1"/>
    <w:rsid w:val="005A6E70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aliases w:val="1.1Heading 2 Char,1.1 Heading 2 Char,第一章 标题 2 Char,Heading 2 Hidden Char,Heading 2 CCBS Char,heading 2 Char,H2 Char,h2 Char,PIM2 Char,Titre3 Char,HD2 Char,sect 1.2 Char,H21 Char,sect 1.21 Char,H22 Char,sect 1.22 Char,H211 Char,sect 1.211 Char"/>
    <w:basedOn w:val="a0"/>
    <w:link w:val="2"/>
    <w:rsid w:val="005A6E7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Char Char,标题 3 Char2 Char,标题 3 Char1 Char1 Char,H3 Char Char1 Char,Heading 3 - old Char Char1 Char,ISO2 Char Char Char,h3 Char Char1 Char,L3 Char Char Char,level_3 Char Char Char,PIM 3 Char Char Char,Level 3 Head Char Char Char,h3 Char,l3 Char"/>
    <w:basedOn w:val="a0"/>
    <w:link w:val="3"/>
    <w:rsid w:val="005A6E70"/>
    <w:rPr>
      <w:rFonts w:eastAsia="仿宋"/>
      <w:b/>
      <w:bCs/>
      <w:sz w:val="28"/>
      <w:szCs w:val="32"/>
    </w:rPr>
  </w:style>
  <w:style w:type="character" w:customStyle="1" w:styleId="4Char">
    <w:name w:val="标题 4 Char"/>
    <w:aliases w:val="H4 Char,PIM 4 Char,h4 Char,bullet Char,bl Char,bb Char,bullet1 Char,bl1 Char,bb1 Char,bullet2 Char,bl2 Char,bb2 Char,bullet3 Char,bl3 Char,bb3 Char,bullet4 Char,bl4 Char,bb4 Char,bullet5 Char,bl5 Char,bb5 Char,bullet6 Char,bl6 Char,bb6 Char"/>
    <w:basedOn w:val="a0"/>
    <w:link w:val="4"/>
    <w:rsid w:val="005A6E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Hyperlink"/>
    <w:uiPriority w:val="99"/>
    <w:rsid w:val="005A6E70"/>
    <w:rPr>
      <w:color w:val="0000FF"/>
      <w:u w:val="single"/>
    </w:rPr>
  </w:style>
  <w:style w:type="character" w:customStyle="1" w:styleId="Char">
    <w:name w:val="_正文 Char"/>
    <w:link w:val="a4"/>
    <w:locked/>
    <w:rsid w:val="005A6E70"/>
    <w:rPr>
      <w:rFonts w:eastAsia="仿宋"/>
      <w:sz w:val="28"/>
    </w:rPr>
  </w:style>
  <w:style w:type="paragraph" w:customStyle="1" w:styleId="a4">
    <w:name w:val="_正文"/>
    <w:basedOn w:val="a"/>
    <w:link w:val="Char"/>
    <w:qFormat/>
    <w:rsid w:val="005A6E70"/>
    <w:pPr>
      <w:jc w:val="left"/>
    </w:pPr>
  </w:style>
  <w:style w:type="paragraph" w:styleId="a5">
    <w:name w:val="header"/>
    <w:basedOn w:val="a"/>
    <w:link w:val="Char0"/>
    <w:uiPriority w:val="99"/>
    <w:unhideWhenUsed/>
    <w:rsid w:val="00CF4B3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4B35"/>
    <w:rPr>
      <w:rFonts w:eastAsia="仿宋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F4B35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4B35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蒋卓斌</dc:creator>
  <cp:keywords/>
  <dc:description/>
  <cp:lastModifiedBy>蒋卓斌</cp:lastModifiedBy>
  <cp:revision>35</cp:revision>
  <dcterms:created xsi:type="dcterms:W3CDTF">2018-06-27T02:36:00Z</dcterms:created>
  <dcterms:modified xsi:type="dcterms:W3CDTF">2019-05-13T03:08:00Z</dcterms:modified>
</cp:coreProperties>
</file>